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TimesArmenianPSMT"/>
          <w:b/>
          <w:sz w:val="24"/>
          <w:szCs w:val="24"/>
          <w:lang w:val="en-GB" w:eastAsia="ru-RU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ՏԵԽՆԻԿԱԿԱՆ</w:t>
      </w:r>
      <w:r>
        <w:rPr>
          <w:rFonts w:ascii="GHEA Grapalat" w:eastAsia="Times New Roman" w:hAnsi="GHEA Grapalat" w:cs="TimesArmenianPSMT"/>
          <w:b/>
          <w:sz w:val="24"/>
          <w:szCs w:val="24"/>
          <w:lang w:val="pt-BR" w:eastAsia="ru-RU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ԲՆՈՒԹԱԳԻՐ</w:t>
      </w:r>
      <w:r>
        <w:rPr>
          <w:rFonts w:ascii="GHEA Grapalat" w:eastAsia="Times New Roman" w:hAnsi="GHEA Grapalat" w:cs="Sylfaen"/>
          <w:b/>
          <w:sz w:val="24"/>
          <w:szCs w:val="24"/>
          <w:lang w:val="en-GB" w:eastAsia="ru-RU"/>
        </w:rPr>
        <w:t>-</w:t>
      </w:r>
      <w: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en-GB" w:eastAsia="ru-RU"/>
        </w:rPr>
        <w:t>ТЕХНИЧЕСКИЕ ХАРАКТЕРИСТИКИ</w:t>
      </w:r>
    </w:p>
    <w:p>
      <w:pPr>
        <w:spacing w:after="0" w:line="240" w:lineRule="auto"/>
        <w:ind w:firstLine="720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pt-BR" w:eastAsia="ru-RU"/>
        </w:rPr>
      </w:pPr>
    </w:p>
    <w:tbl>
      <w:tblPr>
        <w:tblStyle w:val="TableGrid"/>
        <w:tblW w:w="1333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10"/>
        <w:gridCol w:w="4811"/>
        <w:gridCol w:w="1714"/>
        <w:gridCol w:w="5103"/>
      </w:tblGrid>
      <w:tr>
        <w:trPr>
          <w:trHeight w:val="314"/>
        </w:trPr>
        <w:tc>
          <w:tcPr>
            <w:tcW w:w="1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48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17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Название</w:t>
            </w:r>
            <w:proofErr w:type="spellEnd"/>
          </w:p>
        </w:tc>
        <w:tc>
          <w:tcPr>
            <w:tcW w:w="51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Технические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характеристики</w:t>
            </w:r>
            <w:proofErr w:type="spellEnd"/>
          </w:p>
        </w:tc>
      </w:tr>
      <w:tr>
        <w:trPr>
          <w:trHeight w:val="255"/>
        </w:trPr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8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</w:tr>
      <w:tr>
        <w:trPr>
          <w:trHeight w:val="1349"/>
        </w:trPr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bookmarkStart w:id="0" w:name="_GoBack" w:colFirst="2" w:colLast="2"/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Անվադող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1</w:t>
            </w:r>
          </w:p>
          <w:p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4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rPr>
                <w:rFonts w:ascii="GHEA Grapalat" w:hAnsi="GHEA Grapalat" w:cs="Sylfaen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255/45/R19 -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Անվադող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մարդատար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ավտոմեքենայի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8"/>
                <w:szCs w:val="18"/>
              </w:rPr>
              <w:t>ձմեռային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>,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անխուց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>։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Անվադողի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վրա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պետք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է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նշված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լինի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արտադրող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երկիրը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և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արտադրողը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>։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Գույնը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>՝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սև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>։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Անվադողի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վրա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պետք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է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նշված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լինի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անվադողի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սահմանելի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արագության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ինդեքսը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-Speed index 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պակաս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H  210 կմ/ժ,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բեռնվածության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ինդեքսը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- Load index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պակաս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- 100,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բեռնվածությունը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կգ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)-  Max.load(kg) 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պակաս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– 800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կգ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: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Անվադողի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արտադրման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տարեթիվը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ոչ շուտ քան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nb-NO"/>
              </w:rPr>
              <w:t>2025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 xml:space="preserve">թ 2-3-րդ </w:t>
            </w:r>
            <w:proofErr w:type="spellStart"/>
            <w:r>
              <w:rPr>
                <w:rFonts w:ascii="GHEA Grapalat" w:hAnsi="GHEA Grapalat" w:cs="Sylfaen"/>
                <w:b/>
                <w:sz w:val="18"/>
                <w:szCs w:val="18"/>
              </w:rPr>
              <w:t>եռամսյակ</w:t>
            </w:r>
            <w:proofErr w:type="spellEnd"/>
            <w:r>
              <w:rPr>
                <w:rFonts w:ascii="GHEA Grapalat" w:hAnsi="GHEA Grapalat" w:cs="Sylfaen"/>
                <w:b/>
                <w:sz w:val="18"/>
                <w:szCs w:val="18"/>
              </w:rPr>
              <w:t>։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Անվադողի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նշանադրումը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մակնշումը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և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տեխնիկական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առանձնահատկությունները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պետք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է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համապատասխանեն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ՀՍՏ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-183-99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պահանջներին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: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Չօգտագործված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Անվադողերի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փոխարինումը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անվահեծերի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հավասարակշռումը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/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բալանսավորումը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իրականացվում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մատակարարի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Պատվիրատուի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պահանջի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քաղաքում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Шина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1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255/45/R19 -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Зимняя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шина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легковых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автомобилей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без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камеры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На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шине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должны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быть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указаны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страна-изготовитель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производитель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Цвет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черный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На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шине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должен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быть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указан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индекс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скорости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шины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Индекс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скорости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не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менее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H 210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км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/ч,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индекс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нагрузки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Индекс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нагрузки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не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менее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- 100,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нагрузка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кг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) -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Макс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нагрузка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кг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не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менее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- 800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кг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Дата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производства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шины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не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ранее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2-3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квартала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2025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года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Маркировка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маркировка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технические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характеристики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шины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должны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соответствовать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требованиям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АСТ-183-99.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Не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бывшие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употреблении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Замена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шин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балансировка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колес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/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балансировка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осуществляется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поставщиком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по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заявке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Заказчика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в г.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Ереване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</w:tr>
      <w:bookmarkEnd w:id="0"/>
      <w:tr>
        <w:trPr>
          <w:trHeight w:val="791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Անվադող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2</w:t>
            </w:r>
          </w:p>
          <w:p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235/50/ R19 -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Անվադող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մարդատար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ավտոմեքենայի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8"/>
                <w:szCs w:val="18"/>
              </w:rPr>
              <w:t>ձմեռային</w:t>
            </w:r>
            <w:proofErr w:type="spellEnd"/>
            <w:r>
              <w:rPr>
                <w:rFonts w:ascii="GHEA Grapalat" w:hAnsi="GHEA Grapalat" w:cs="Sylfaen"/>
                <w:b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անխուց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>։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Անվադողի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վրա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պետք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է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նշված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լինի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արտադրող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երկիրը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և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արտադրողը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>։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Գույնը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>՝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սև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>։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Անվադողի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վրա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պետք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է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նշված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լինի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անվադողի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սահմանելի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արագության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ինդեքսը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-Speed index 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պակաս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- T 190 կմ/ժ  ),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բեռնվածության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ինդեքսը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-  Load index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պակաս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- 103,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բեռնվածությունը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կգ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)-  Max.load(kg) 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պակաս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- 875: </w:t>
            </w:r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Անվադողի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նշանադրումը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մակնշումը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և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տեխնիկական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առանձնահատկությունները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պետք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է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համապատասխանեն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ՀՍՏ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-183-99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պահանջներին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: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Չօգտագործված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>։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Ապրանքի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մատակարարումը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բեռնաթափումը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իրականացնում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է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մատակարարը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>,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անվադողերի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փոխարինումը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անվհեծերի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հավասարակշռումը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բալանսավորումը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իրականացվում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մատակարարի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Պատվիրատուի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պահանջի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քաղաքում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Шина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 xml:space="preserve">235/50/ R19 -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Зимняя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легковая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шина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бескамерная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На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шине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должны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быть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указаны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страна-изготовитель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производитель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Цвет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черный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На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шине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должен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быть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указан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индекс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скорости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шины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Индекс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скорости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не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менее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- Т 190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км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/ч),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индекс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нагрузки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Индекс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нагрузки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не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менее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- 103,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нагрузка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кг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) -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Макс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нагрузка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кг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)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не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менее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- 875.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Маркировка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шины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маркировка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технические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характеристики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должны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соответствовать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требованиям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АСТ-183-99.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Неиспользованная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Поставщик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обязуется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доставить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разгрузить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товар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заменить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шины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отбалансировать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колеса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>/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выполнить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балансировку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товара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силами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поставщика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по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заявке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Заказчика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, в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городе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Ереван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>.</w:t>
            </w:r>
          </w:p>
        </w:tc>
      </w:tr>
    </w:tbl>
    <w:p>
      <w:pPr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sectPr>
      <w:pgSz w:w="15840" w:h="12240" w:orient="landscape"/>
      <w:pgMar w:top="72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3A71EE-F7EA-4A0C-B47B-79AB09F9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Normal"/>
    <w:uiPriority w:val="99"/>
    <w:pPr>
      <w:widowControl w:val="0"/>
      <w:autoSpaceDE w:val="0"/>
      <w:autoSpaceDN w:val="0"/>
      <w:adjustRightInd w:val="0"/>
      <w:spacing w:after="0" w:line="296" w:lineRule="exact"/>
      <w:ind w:firstLine="634"/>
      <w:jc w:val="both"/>
    </w:pPr>
    <w:rPr>
      <w:rFonts w:ascii="Arial" w:eastAsia="Times New Roman" w:hAnsi="Arial" w:cs="Arial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customStyle="1" w:styleId="apple-converted-space">
    <w:name w:val="apple-converted-space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BE1A3-B008-42ED-AFAD-2447B8494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1996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mailyan</dc:creator>
  <cp:keywords>https:/mul2-mss.gov.am/tasks/538914/oneclick/GnmanHajtGraseyakajin.docx?token=5b929c94b57fd775ec63523accb8c7a5</cp:keywords>
  <dc:description/>
  <cp:lastModifiedBy>Mariam.Galtagazyan</cp:lastModifiedBy>
  <cp:revision>204</cp:revision>
  <cp:lastPrinted>2024-09-17T06:15:00Z</cp:lastPrinted>
  <dcterms:created xsi:type="dcterms:W3CDTF">2021-11-10T02:05:00Z</dcterms:created>
  <dcterms:modified xsi:type="dcterms:W3CDTF">2025-10-22T12:04:00Z</dcterms:modified>
</cp:coreProperties>
</file>